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B0" w:rsidRPr="00DA21B0" w:rsidRDefault="00DA21B0" w:rsidP="00CB5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1B0">
        <w:rPr>
          <w:rFonts w:ascii="Times New Roman" w:eastAsia="Times New Roman" w:hAnsi="Times New Roman" w:cs="Times New Roman"/>
          <w:b/>
          <w:sz w:val="24"/>
          <w:szCs w:val="24"/>
        </w:rPr>
        <w:t>T.C</w:t>
      </w:r>
    </w:p>
    <w:p w:rsidR="00DA21B0" w:rsidRPr="00DA21B0" w:rsidRDefault="00DA21B0" w:rsidP="00CB5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ADANA </w:t>
      </w:r>
      <w:r w:rsidRPr="00DA21B0">
        <w:rPr>
          <w:rFonts w:ascii="Times New Roman" w:eastAsia="Times New Roman" w:hAnsi="Times New Roman" w:cs="Times New Roman"/>
          <w:b/>
          <w:sz w:val="24"/>
          <w:szCs w:val="24"/>
        </w:rPr>
        <w:t>VALİLİĞİ</w:t>
      </w:r>
    </w:p>
    <w:p w:rsidR="00DA21B0" w:rsidRPr="00DA21B0" w:rsidRDefault="00DA21B0" w:rsidP="00CB5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1B0">
        <w:rPr>
          <w:rFonts w:ascii="Times New Roman" w:eastAsia="Times New Roman" w:hAnsi="Times New Roman" w:cs="Times New Roman"/>
          <w:b/>
          <w:sz w:val="24"/>
          <w:szCs w:val="24"/>
        </w:rPr>
        <w:t xml:space="preserve">İL </w:t>
      </w:r>
      <w:r w:rsidR="00586F96">
        <w:rPr>
          <w:rFonts w:ascii="Times New Roman" w:eastAsia="Times New Roman" w:hAnsi="Times New Roman" w:cs="Times New Roman"/>
          <w:b/>
          <w:sz w:val="24"/>
          <w:szCs w:val="24"/>
        </w:rPr>
        <w:t>PLANLAMA VE KOORDİNASYON MÜDÜRLÜĞÜ</w:t>
      </w:r>
    </w:p>
    <w:p w:rsidR="00DA21B0" w:rsidRDefault="00DA21B0" w:rsidP="00CB5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1B0">
        <w:rPr>
          <w:rFonts w:ascii="Times New Roman" w:eastAsia="Times New Roman" w:hAnsi="Times New Roman" w:cs="Times New Roman"/>
          <w:b/>
          <w:sz w:val="24"/>
          <w:szCs w:val="24"/>
        </w:rPr>
        <w:t>HİZMET STANDARTLARI TABLOSU</w:t>
      </w:r>
    </w:p>
    <w:p w:rsidR="00106113" w:rsidRDefault="00106113" w:rsidP="00CB5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113" w:rsidRDefault="00106113" w:rsidP="00CB5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113" w:rsidRPr="00CB5A13" w:rsidRDefault="00106113" w:rsidP="00CB5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3169"/>
        <w:gridCol w:w="6662"/>
        <w:gridCol w:w="2473"/>
      </w:tblGrid>
      <w:tr w:rsidR="00E070AF" w:rsidRPr="00DA21B0" w:rsidTr="00CB5A13">
        <w:trPr>
          <w:trHeight w:val="800"/>
          <w:jc w:val="center"/>
        </w:trPr>
        <w:tc>
          <w:tcPr>
            <w:tcW w:w="107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6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6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SIRA</w:t>
            </w: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6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VATANDAŞA SUNULAN</w:t>
            </w:r>
          </w:p>
          <w:p w:rsidR="00DA21B0" w:rsidRPr="00DA21B0" w:rsidRDefault="00DA21B0" w:rsidP="00DA21B0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HİZMETİN ADI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BAŞVURUDA İSTENİLEN BELGELER</w:t>
            </w:r>
          </w:p>
        </w:tc>
        <w:tc>
          <w:tcPr>
            <w:tcW w:w="2473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HİZMETİN TAMAMLANMA SÜRESİ</w:t>
            </w: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(EN GEÇ SÜRE)</w:t>
            </w:r>
          </w:p>
        </w:tc>
      </w:tr>
      <w:tr w:rsidR="00E070AF" w:rsidRPr="00DA21B0" w:rsidTr="00CB5A13">
        <w:trPr>
          <w:trHeight w:val="2633"/>
          <w:jc w:val="center"/>
        </w:trPr>
        <w:tc>
          <w:tcPr>
            <w:tcW w:w="107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3565B" w:rsidRDefault="0073565B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73565B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03676" w:rsidRDefault="00103676" w:rsidP="00452358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B404E4" w:rsidP="00E070AF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2644 Sayılı Tapu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K.nun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Şirketlerin Ve İştiraklerin Taşınmaz Mülkiyeti Edinimi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Talepleri</w:t>
            </w:r>
            <w:r w:rsidR="00E0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nin Alınması, Değerlendirilmesi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 Sonuçlandırılması 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03676" w:rsidRDefault="00103676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41D" w:rsidRDefault="007E2580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1.Başvuru Dilekçesi</w:t>
            </w:r>
          </w:p>
          <w:p w:rsidR="00DA21B0" w:rsidRDefault="007E2580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Vekaletname</w:t>
            </w:r>
            <w:proofErr w:type="gramEnd"/>
          </w:p>
          <w:p w:rsidR="00FC741D" w:rsidRDefault="00FC741D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3.Tapu Kayıt Bilgileri</w:t>
            </w:r>
          </w:p>
          <w:p w:rsidR="00FC741D" w:rsidRDefault="00FC741D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4.Koordinatlı Çap Örneği</w:t>
            </w:r>
          </w:p>
          <w:p w:rsidR="00FC741D" w:rsidRDefault="00FC741D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5.Taahhütname</w:t>
            </w:r>
          </w:p>
          <w:p w:rsidR="00FC741D" w:rsidRDefault="00FC741D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6.İmza Sirküleri </w:t>
            </w:r>
          </w:p>
          <w:p w:rsidR="00FC741D" w:rsidRDefault="00FC741D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7.Yetki Belgesi</w:t>
            </w:r>
          </w:p>
          <w:p w:rsidR="00FC741D" w:rsidRDefault="00FC741D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8.Ortaklık Durum Belgesi</w:t>
            </w:r>
          </w:p>
          <w:p w:rsidR="00FC741D" w:rsidRPr="00FC741D" w:rsidRDefault="00FC741D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103676">
              <w:rPr>
                <w:rFonts w:ascii="Times New Roman" w:eastAsia="Times New Roman" w:hAnsi="Times New Roman" w:cs="Times New Roman"/>
                <w:sz w:val="24"/>
                <w:szCs w:val="24"/>
              </w:rPr>
              <w:t>Şirket Ana Sözleşmesi</w:t>
            </w:r>
          </w:p>
          <w:p w:rsidR="00FC741D" w:rsidRPr="007E2580" w:rsidRDefault="00FC741D" w:rsidP="007E2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565B" w:rsidRDefault="0073565B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967C46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0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Gün</w:t>
            </w:r>
          </w:p>
        </w:tc>
      </w:tr>
      <w:tr w:rsidR="00E070AF" w:rsidRPr="00DA21B0" w:rsidTr="00CB5A13">
        <w:trPr>
          <w:trHeight w:val="1600"/>
          <w:jc w:val="center"/>
        </w:trPr>
        <w:tc>
          <w:tcPr>
            <w:tcW w:w="107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73565B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B404E4" w:rsidP="00E070AF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2644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Sayılı  Tapu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K.nun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Şirketlerin Ve İştiraklerin Sınırlı Ayni H</w:t>
            </w:r>
            <w:r w:rsidR="007E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 Edinimi Taleplerinin Alınması, Değerlendirilmesi Ve Sonuçlandırılması</w:t>
            </w:r>
          </w:p>
          <w:p w:rsidR="00DA21B0" w:rsidRPr="00DA21B0" w:rsidRDefault="00DA21B0" w:rsidP="00DA21B0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03676" w:rsidRDefault="00103676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1.Başvuru Dilekçesi</w:t>
            </w:r>
          </w:p>
          <w:p w:rsidR="00103676" w:rsidRDefault="00103676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Vekaletname</w:t>
            </w:r>
            <w:proofErr w:type="gramEnd"/>
          </w:p>
          <w:p w:rsidR="00103676" w:rsidRDefault="00103676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3.Tapu Kayıt Bilgileri</w:t>
            </w:r>
          </w:p>
          <w:p w:rsidR="00103676" w:rsidRDefault="00103676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4.Taahhütname</w:t>
            </w:r>
          </w:p>
          <w:p w:rsidR="00103676" w:rsidRDefault="00103676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5.İmza Sirküleri</w:t>
            </w:r>
          </w:p>
          <w:p w:rsidR="00103676" w:rsidRDefault="00103676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6.Yetki Belgesi</w:t>
            </w:r>
          </w:p>
          <w:p w:rsidR="00103676" w:rsidRPr="00DA21B0" w:rsidRDefault="00103676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7.Şirket Ana Sözleşmesi</w:t>
            </w:r>
          </w:p>
          <w:p w:rsidR="00DA21B0" w:rsidRPr="00DA21B0" w:rsidRDefault="00DA21B0" w:rsidP="00DA21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967C46" w:rsidP="00967C46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Gün</w:t>
            </w:r>
          </w:p>
        </w:tc>
      </w:tr>
      <w:tr w:rsidR="00274DCA" w:rsidRPr="00DA21B0" w:rsidTr="00106113">
        <w:trPr>
          <w:trHeight w:val="1600"/>
          <w:jc w:val="center"/>
        </w:trPr>
        <w:tc>
          <w:tcPr>
            <w:tcW w:w="107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274DCA" w:rsidRPr="00DA21B0" w:rsidRDefault="00274DCA" w:rsidP="00106113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4479C" w:rsidRDefault="00F4479C" w:rsidP="0010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4DCA" w:rsidRPr="00274DCA" w:rsidRDefault="00274DCA" w:rsidP="0010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DCA">
              <w:rPr>
                <w:rFonts w:ascii="Times New Roman" w:hAnsi="Times New Roman" w:cs="Times New Roman"/>
                <w:bCs/>
                <w:sz w:val="24"/>
                <w:szCs w:val="24"/>
              </w:rPr>
              <w:t>Kitaplık ve</w:t>
            </w:r>
          </w:p>
          <w:p w:rsidR="00274DCA" w:rsidRPr="00274DCA" w:rsidRDefault="00274DCA" w:rsidP="0010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DCA">
              <w:rPr>
                <w:rFonts w:ascii="Times New Roman" w:hAnsi="Times New Roman" w:cs="Times New Roman"/>
                <w:bCs/>
                <w:sz w:val="24"/>
                <w:szCs w:val="24"/>
              </w:rPr>
              <w:t>Dokümantasyon</w:t>
            </w:r>
          </w:p>
          <w:p w:rsidR="00274DCA" w:rsidRPr="00274DCA" w:rsidRDefault="00274DCA" w:rsidP="0010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DCA">
              <w:rPr>
                <w:rFonts w:ascii="Times New Roman" w:hAnsi="Times New Roman" w:cs="Times New Roman"/>
                <w:bCs/>
                <w:sz w:val="24"/>
                <w:szCs w:val="24"/>
              </w:rPr>
              <w:t>Merkezi İş ve</w:t>
            </w:r>
          </w:p>
          <w:p w:rsidR="00274DCA" w:rsidRPr="00DA21B0" w:rsidRDefault="00274DCA" w:rsidP="00106113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CA">
              <w:rPr>
                <w:rFonts w:ascii="Times New Roman" w:hAnsi="Times New Roman" w:cs="Times New Roman"/>
                <w:bCs/>
                <w:sz w:val="24"/>
                <w:szCs w:val="24"/>
              </w:rPr>
              <w:t>İşlemler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74DCA" w:rsidRPr="00274DCA" w:rsidRDefault="00274DCA" w:rsidP="00106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03.01.1983 tarih ve 17917 sayılı Resmi Gazetede yayımlanan Valilik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Kitaplık ve Dokümantasyon Merkezlerinin kurulmasıyla</w:t>
            </w:r>
          </w:p>
          <w:p w:rsidR="00274DCA" w:rsidRPr="00CB5A13" w:rsidRDefault="00274DCA" w:rsidP="00106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gramEnd"/>
            <w:r w:rsidRPr="00274DCA">
              <w:rPr>
                <w:rFonts w:ascii="Times New Roman" w:hAnsi="Times New Roman" w:cs="Times New Roman"/>
                <w:sz w:val="24"/>
                <w:szCs w:val="24"/>
              </w:rPr>
              <w:t xml:space="preserve"> Yönetmelik esasları dahilinde kurum içi personele ödünç kitap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verilmesi; ilgili, ödünç kitap alacağı görevlilere, personel şahsi kimlik ile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personel kimlik kartını ibraz edecektir. Bir seferde en fazla üç kitap,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onbeş</w:t>
            </w:r>
            <w:proofErr w:type="spellEnd"/>
            <w:r w:rsidRPr="00274DCA">
              <w:rPr>
                <w:rFonts w:ascii="Times New Roman" w:hAnsi="Times New Roman" w:cs="Times New Roman"/>
                <w:sz w:val="24"/>
                <w:szCs w:val="24"/>
              </w:rPr>
              <w:t xml:space="preserve"> gün süre ile ödünç verilebilir.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Valilik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Kitaplık ve Dokümantasyon Merkezinden Bakanlık personeli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 xml:space="preserve">doğrudan, diğer Bakanlık 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ve Kuruluşların görevlileri ile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araştırmacılar,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öğrenciler, Val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inin veya görevlendireceği Vali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Yardımcısının iznini almak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suret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iyle, Kitaplık ve </w:t>
            </w:r>
            <w:proofErr w:type="spellStart"/>
            <w:r w:rsidR="00CB5A13">
              <w:rPr>
                <w:rFonts w:ascii="Times New Roman" w:hAnsi="Times New Roman" w:cs="Times New Roman"/>
                <w:sz w:val="24"/>
                <w:szCs w:val="24"/>
              </w:rPr>
              <w:t>Dökümantasyon</w:t>
            </w:r>
            <w:proofErr w:type="spellEnd"/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Merkezinde mesai saatleri içinde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yararlanabilirler. Dışarıya kitap ve doküman verilmez.</w:t>
            </w:r>
          </w:p>
        </w:tc>
        <w:tc>
          <w:tcPr>
            <w:tcW w:w="2473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74DCA" w:rsidRDefault="00274DCA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DCA" w:rsidRDefault="00274DCA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DCA" w:rsidRDefault="00274DCA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DCA" w:rsidRDefault="00274DCA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6113" w:rsidRDefault="00106113" w:rsidP="0010611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DCA" w:rsidRPr="00DA21B0" w:rsidRDefault="00274DCA" w:rsidP="00106113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Saat</w:t>
            </w:r>
          </w:p>
        </w:tc>
      </w:tr>
    </w:tbl>
    <w:p w:rsidR="00F24344" w:rsidRDefault="00DA21B0" w:rsidP="00F24344">
      <w:pPr>
        <w:jc w:val="both"/>
        <w:rPr>
          <w:rFonts w:eastAsia="Times New Roman"/>
        </w:rPr>
      </w:pPr>
      <w:r w:rsidRPr="00DA21B0">
        <w:rPr>
          <w:rFonts w:eastAsia="Times New Roman"/>
        </w:rPr>
        <w:t> </w:t>
      </w:r>
      <w:r w:rsidR="00F24344">
        <w:rPr>
          <w:rFonts w:eastAsia="Times New Roman"/>
        </w:rPr>
        <w:tab/>
      </w:r>
    </w:p>
    <w:p w:rsidR="00DA21B0" w:rsidRPr="00F24344" w:rsidRDefault="00DA21B0" w:rsidP="00F243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344">
        <w:rPr>
          <w:rFonts w:ascii="Times New Roman" w:eastAsia="Times New Roman" w:hAnsi="Times New Roman" w:cs="Times New Roman"/>
          <w:sz w:val="24"/>
          <w:szCs w:val="24"/>
        </w:rPr>
        <w:t>Başvuru esnasında yukarıda belirtilen belgelerin dışında</w:t>
      </w:r>
      <w:r w:rsidR="00F24344" w:rsidRPr="00F24344">
        <w:rPr>
          <w:rFonts w:ascii="Times New Roman" w:eastAsia="Times New Roman" w:hAnsi="Times New Roman" w:cs="Times New Roman"/>
          <w:sz w:val="24"/>
          <w:szCs w:val="24"/>
        </w:rPr>
        <w:t xml:space="preserve"> belge istenilmesi veya başvuru</w:t>
      </w:r>
      <w:r w:rsidR="00F24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344">
        <w:rPr>
          <w:rFonts w:ascii="Times New Roman" w:eastAsia="Times New Roman" w:hAnsi="Times New Roman" w:cs="Times New Roman"/>
          <w:sz w:val="24"/>
          <w:szCs w:val="24"/>
        </w:rPr>
        <w:t>eksiksiz belge ile yapıldığı halde, hizmetin belirtilen sürede tamamlanmaması durumunda ilk müracaat yerine ya da ikinci müracaat yerine başvurunuz.</w:t>
      </w:r>
    </w:p>
    <w:tbl>
      <w:tblPr>
        <w:tblW w:w="946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47"/>
        <w:gridCol w:w="4215"/>
      </w:tblGrid>
      <w:tr w:rsidR="00DA21B0" w:rsidRPr="00DA21B0" w:rsidTr="008353C6">
        <w:trPr>
          <w:tblCellSpacing w:w="6" w:type="dxa"/>
          <w:jc w:val="center"/>
        </w:trPr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            </w:t>
            </w: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İlk Müracaat Yeri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</w:p>
          <w:p w:rsidR="00887E2E" w:rsidRDefault="00020A5E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İsim      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Atilla</w:t>
            </w:r>
            <w:proofErr w:type="gramEnd"/>
            <w:r w:rsidR="0035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SARICAN</w:t>
            </w:r>
          </w:p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</w:t>
            </w:r>
            <w:r w:rsidR="0002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:</w:t>
            </w:r>
            <w:r w:rsidR="0002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</w:t>
            </w:r>
            <w:proofErr w:type="gramEnd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Planlama ve Koordinasyon Müdür V.</w:t>
            </w:r>
          </w:p>
          <w:p w:rsidR="00020A5E" w:rsidRDefault="00887E2E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  </w:t>
            </w:r>
            <w:r w:rsidR="0002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2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Adana</w:t>
            </w:r>
            <w:proofErr w:type="gramEnd"/>
            <w:r w:rsid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Valiliği İl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Planlama ve</w:t>
            </w:r>
          </w:p>
          <w:p w:rsidR="00DA21B0" w:rsidRPr="00DA21B0" w:rsidRDefault="00020A5E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88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Koordinasyon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Müdürlüğü</w:t>
            </w:r>
          </w:p>
          <w:p w:rsidR="00DA21B0" w:rsidRPr="00DA21B0" w:rsidRDefault="00020A5E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       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="0088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322 458 83</w:t>
            </w:r>
            <w:r w:rsid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7E2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</w:t>
            </w:r>
          </w:p>
          <w:p w:rsidR="00DA21B0" w:rsidRPr="00DA21B0" w:rsidRDefault="00020A5E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Faks     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="0088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322 458 83 53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</w:p>
          <w:p w:rsidR="00DA21B0" w:rsidRPr="00DA21B0" w:rsidRDefault="00020A5E" w:rsidP="0011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E-Posta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786C">
              <w:rPr>
                <w:rFonts w:ascii="Times New Roman" w:eastAsia="Times New Roman" w:hAnsi="Times New Roman" w:cs="Times New Roman"/>
                <w:sz w:val="24"/>
                <w:szCs w:val="24"/>
              </w:rPr>
              <w:t>atilla.sarican</w:t>
            </w:r>
            <w:hyperlink r:id="rId4" w:history="1">
              <w:r w:rsidR="00DA21B0" w:rsidRPr="00020A5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@icisleri.gov.tr</w:t>
              </w:r>
            </w:hyperlink>
            <w:r w:rsidR="00DA21B0" w:rsidRPr="00020A5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B0" w:rsidRPr="00DA21B0" w:rsidRDefault="00DA21B0" w:rsidP="0083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İkinci Müracaat Yeri    </w:t>
            </w: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 </w:t>
            </w:r>
          </w:p>
          <w:p w:rsidR="00DA21B0" w:rsidRPr="00DA21B0" w:rsidRDefault="00020A5E" w:rsidP="0083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İsim      :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5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Zafer</w:t>
            </w:r>
            <w:proofErr w:type="gramEnd"/>
            <w:r w:rsidR="0035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ÖZ</w:t>
            </w:r>
          </w:p>
          <w:p w:rsidR="00DA21B0" w:rsidRPr="00DA21B0" w:rsidRDefault="00DA21B0" w:rsidP="0083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 : Vali</w:t>
            </w:r>
            <w:proofErr w:type="gramEnd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Yardımcısı </w:t>
            </w:r>
          </w:p>
          <w:p w:rsidR="00DA21B0" w:rsidRPr="00DA21B0" w:rsidRDefault="00DA21B0" w:rsidP="0083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   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Valiliği</w:t>
            </w:r>
          </w:p>
          <w:p w:rsidR="00DA21B0" w:rsidRPr="00DA21B0" w:rsidRDefault="00DA21B0" w:rsidP="0083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       : 0</w:t>
            </w:r>
            <w:r w:rsidR="0018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  <w:proofErr w:type="gramEnd"/>
            <w:r w:rsidR="0018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  <w:r w:rsidR="0083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8 8337</w:t>
            </w:r>
          </w:p>
          <w:p w:rsidR="00DA21B0" w:rsidRPr="00DA21B0" w:rsidRDefault="00020A5E" w:rsidP="0083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Faks     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0</w:t>
            </w:r>
            <w:r w:rsidR="0018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  <w:proofErr w:type="gramEnd"/>
            <w:r w:rsidR="0018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  <w:r w:rsidR="0083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8 8351</w:t>
            </w:r>
          </w:p>
          <w:p w:rsidR="00DA21B0" w:rsidRPr="00DA21B0" w:rsidRDefault="008353C6" w:rsidP="0002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r w:rsidR="0018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2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5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zafer.oz</w:t>
            </w:r>
            <w:proofErr w:type="gramEnd"/>
            <w:hyperlink r:id="rId5" w:history="1">
              <w:r w:rsidR="002A2C8C" w:rsidRPr="00020A5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@icisleri.gov.t</w:t>
              </w:r>
            </w:hyperlink>
            <w:r w:rsidR="00DA21B0" w:rsidRPr="00020A5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</w:tbl>
    <w:p w:rsidR="00D67107" w:rsidRPr="00DA21B0" w:rsidRDefault="00D67107" w:rsidP="00DA21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7107" w:rsidRPr="00DA21B0" w:rsidSect="00CB5A1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B0"/>
    <w:rsid w:val="00006497"/>
    <w:rsid w:val="00020A5E"/>
    <w:rsid w:val="00057D8A"/>
    <w:rsid w:val="000B46DF"/>
    <w:rsid w:val="00103676"/>
    <w:rsid w:val="00106113"/>
    <w:rsid w:val="00117C48"/>
    <w:rsid w:val="00184491"/>
    <w:rsid w:val="001F0D99"/>
    <w:rsid w:val="00274DCA"/>
    <w:rsid w:val="002A2C8C"/>
    <w:rsid w:val="0035786C"/>
    <w:rsid w:val="00452358"/>
    <w:rsid w:val="00586F96"/>
    <w:rsid w:val="005A5349"/>
    <w:rsid w:val="00675958"/>
    <w:rsid w:val="006D0EC4"/>
    <w:rsid w:val="0073565B"/>
    <w:rsid w:val="007E2580"/>
    <w:rsid w:val="00830CB1"/>
    <w:rsid w:val="008353C6"/>
    <w:rsid w:val="00865BA7"/>
    <w:rsid w:val="00872AD8"/>
    <w:rsid w:val="00887E2E"/>
    <w:rsid w:val="008B1D48"/>
    <w:rsid w:val="008B4070"/>
    <w:rsid w:val="009340F8"/>
    <w:rsid w:val="00967A0B"/>
    <w:rsid w:val="00967C46"/>
    <w:rsid w:val="00A31B5E"/>
    <w:rsid w:val="00A352CE"/>
    <w:rsid w:val="00B404E4"/>
    <w:rsid w:val="00C47BC8"/>
    <w:rsid w:val="00CB5A13"/>
    <w:rsid w:val="00D367F7"/>
    <w:rsid w:val="00D67107"/>
    <w:rsid w:val="00DA21B0"/>
    <w:rsid w:val="00E070AF"/>
    <w:rsid w:val="00E35F51"/>
    <w:rsid w:val="00F24344"/>
    <w:rsid w:val="00F4479C"/>
    <w:rsid w:val="00F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83B64-E253-4FB4-9254-8B1DE568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tafa.yavuz@icisleri.gov.t" TargetMode="External"/><Relationship Id="rId4" Type="http://schemas.openxmlformats.org/officeDocument/2006/relationships/hyperlink" Target="mailto:gurbuz.yavuz@icisleri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ÖZ</dc:creator>
  <cp:lastModifiedBy>Maşide ACARCA</cp:lastModifiedBy>
  <cp:revision>2</cp:revision>
  <dcterms:created xsi:type="dcterms:W3CDTF">2021-01-14T10:06:00Z</dcterms:created>
  <dcterms:modified xsi:type="dcterms:W3CDTF">2021-01-14T10:06:00Z</dcterms:modified>
</cp:coreProperties>
</file>